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044" w:rsidRPr="00C628C7" w:rsidRDefault="009E0044" w:rsidP="009E0044">
      <w:pPr>
        <w:ind w:firstLine="709"/>
        <w:jc w:val="center"/>
        <w:rPr>
          <w:b/>
          <w:bCs/>
        </w:rPr>
      </w:pPr>
      <w:r w:rsidRPr="00C628C7">
        <w:rPr>
          <w:b/>
          <w:bCs/>
        </w:rPr>
        <w:t>№ 1</w:t>
      </w:r>
      <w:r w:rsidR="004174A2">
        <w:rPr>
          <w:b/>
          <w:bCs/>
        </w:rPr>
        <w:t>4</w:t>
      </w:r>
      <w:r w:rsidRPr="00C628C7">
        <w:rPr>
          <w:b/>
          <w:bCs/>
        </w:rPr>
        <w:t xml:space="preserve">  ДӘ</w:t>
      </w:r>
      <w:proofErr w:type="gramStart"/>
      <w:r w:rsidRPr="00C628C7">
        <w:rPr>
          <w:b/>
          <w:bCs/>
        </w:rPr>
        <w:t>Р</w:t>
      </w:r>
      <w:proofErr w:type="gramEnd"/>
      <w:r w:rsidRPr="00C628C7">
        <w:rPr>
          <w:b/>
          <w:bCs/>
        </w:rPr>
        <w:t>ІС</w:t>
      </w:r>
    </w:p>
    <w:p w:rsidR="009E0044" w:rsidRDefault="009E0044" w:rsidP="004416BC">
      <w:pPr>
        <w:keepNext/>
        <w:tabs>
          <w:tab w:val="left" w:pos="1134"/>
        </w:tabs>
        <w:jc w:val="center"/>
        <w:outlineLvl w:val="1"/>
        <w:rPr>
          <w:rFonts w:ascii="KZ Times New Roman" w:hAnsi="KZ Times New Roman"/>
          <w:b/>
          <w:sz w:val="28"/>
          <w:szCs w:val="20"/>
          <w:lang w:val="kk-KZ"/>
        </w:rPr>
      </w:pPr>
    </w:p>
    <w:p w:rsidR="004416BC" w:rsidRPr="00A02C73" w:rsidRDefault="004416BC" w:rsidP="004416BC">
      <w:pPr>
        <w:keepNext/>
        <w:tabs>
          <w:tab w:val="left" w:pos="1134"/>
        </w:tabs>
        <w:jc w:val="center"/>
        <w:outlineLvl w:val="1"/>
        <w:rPr>
          <w:rFonts w:ascii="KZ Times New Roman" w:hAnsi="KZ Times New Roman"/>
          <w:b/>
          <w:sz w:val="28"/>
          <w:szCs w:val="28"/>
          <w:lang w:val="kk-KZ"/>
        </w:rPr>
      </w:pPr>
      <w:r w:rsidRPr="00A02C73">
        <w:rPr>
          <w:rFonts w:ascii="KZ Times New Roman" w:hAnsi="KZ Times New Roman"/>
          <w:b/>
          <w:sz w:val="28"/>
          <w:szCs w:val="20"/>
          <w:lang w:val="kk-KZ"/>
        </w:rPr>
        <w:t>Э</w:t>
      </w:r>
      <w:r w:rsidRPr="00A02C73">
        <w:rPr>
          <w:rFonts w:ascii="KZ Times New Roman" w:hAnsi="KZ Times New Roman"/>
          <w:b/>
          <w:sz w:val="28"/>
          <w:szCs w:val="28"/>
          <w:lang w:val="kk-KZ"/>
        </w:rPr>
        <w:t>кология құқығының жүйесі</w:t>
      </w:r>
      <w:r w:rsidR="00C57F26">
        <w:rPr>
          <w:rFonts w:ascii="KZ Times New Roman" w:hAnsi="KZ Times New Roman"/>
          <w:b/>
          <w:sz w:val="28"/>
          <w:szCs w:val="28"/>
          <w:lang w:val="kk-KZ"/>
        </w:rPr>
        <w:t xml:space="preserve"> (2)</w:t>
      </w:r>
      <w:bookmarkStart w:id="0" w:name="_GoBack"/>
      <w:bookmarkEnd w:id="0"/>
    </w:p>
    <w:p w:rsidR="004416BC" w:rsidRPr="00C628C7" w:rsidRDefault="004416BC" w:rsidP="004416BC">
      <w:pPr>
        <w:tabs>
          <w:tab w:val="left" w:pos="2320"/>
        </w:tabs>
        <w:ind w:firstLine="709"/>
        <w:jc w:val="both"/>
        <w:rPr>
          <w:b/>
          <w:bCs/>
          <w:lang w:val="kk-KZ"/>
        </w:rPr>
      </w:pPr>
      <w:r w:rsidRPr="00A02C73">
        <w:rPr>
          <w:rFonts w:ascii="KZ Times New Roman" w:hAnsi="KZ Times New Roman"/>
          <w:sz w:val="28"/>
          <w:szCs w:val="28"/>
          <w:lang w:val="kk-KZ"/>
        </w:rPr>
        <w:t xml:space="preserve"> </w:t>
      </w:r>
      <w:r w:rsidRPr="00C628C7">
        <w:rPr>
          <w:b/>
          <w:bCs/>
          <w:lang w:val="kk-KZ"/>
        </w:rPr>
        <w:t>ЖОСПАР</w:t>
      </w:r>
    </w:p>
    <w:p w:rsidR="004416BC" w:rsidRPr="00A02C73" w:rsidRDefault="004416BC" w:rsidP="004416BC">
      <w:pPr>
        <w:ind w:firstLine="709"/>
        <w:rPr>
          <w:bCs/>
          <w:sz w:val="28"/>
          <w:szCs w:val="28"/>
          <w:lang w:val="kk-KZ"/>
        </w:rPr>
      </w:pPr>
      <w:r w:rsidRPr="00A02C73">
        <w:rPr>
          <w:bCs/>
          <w:sz w:val="28"/>
          <w:szCs w:val="28"/>
          <w:lang w:val="kk-KZ"/>
        </w:rPr>
        <w:t>1. Қоршаған табиғи ортаның сапасы</w:t>
      </w:r>
    </w:p>
    <w:p w:rsidR="004416BC" w:rsidRPr="00A02C73" w:rsidRDefault="004416BC" w:rsidP="004416BC">
      <w:pPr>
        <w:ind w:firstLine="709"/>
        <w:rPr>
          <w:bCs/>
          <w:sz w:val="28"/>
          <w:szCs w:val="28"/>
          <w:lang w:val="kk-KZ"/>
        </w:rPr>
      </w:pPr>
      <w:r>
        <w:rPr>
          <w:bCs/>
          <w:sz w:val="28"/>
          <w:szCs w:val="28"/>
          <w:lang w:val="kk-KZ"/>
        </w:rPr>
        <w:t>2</w:t>
      </w:r>
      <w:r w:rsidRPr="00A02C73">
        <w:rPr>
          <w:bCs/>
          <w:sz w:val="28"/>
          <w:szCs w:val="28"/>
          <w:lang w:val="kk-KZ"/>
        </w:rPr>
        <w:t>. Қоршаған табиғи ортаны қорғаудың экономикалық механизмі</w:t>
      </w:r>
    </w:p>
    <w:p w:rsidR="004416BC" w:rsidRPr="00A02C73" w:rsidRDefault="004416BC" w:rsidP="004416BC">
      <w:pPr>
        <w:ind w:firstLine="709"/>
        <w:rPr>
          <w:bCs/>
          <w:sz w:val="28"/>
          <w:szCs w:val="28"/>
          <w:lang w:val="kk-KZ"/>
        </w:rPr>
      </w:pPr>
      <w:r>
        <w:rPr>
          <w:bCs/>
          <w:sz w:val="28"/>
          <w:szCs w:val="28"/>
          <w:lang w:val="kk-KZ"/>
        </w:rPr>
        <w:t>3</w:t>
      </w:r>
      <w:r w:rsidRPr="00A02C73">
        <w:rPr>
          <w:bCs/>
          <w:sz w:val="28"/>
          <w:szCs w:val="28"/>
          <w:lang w:val="kk-KZ"/>
        </w:rPr>
        <w:t>. Қоршаған табиғи ортаға зиян келтіру</w:t>
      </w:r>
    </w:p>
    <w:p w:rsidR="004416BC" w:rsidRDefault="004416BC" w:rsidP="004416BC">
      <w:pPr>
        <w:ind w:firstLine="709"/>
        <w:rPr>
          <w:bCs/>
          <w:sz w:val="28"/>
          <w:szCs w:val="28"/>
          <w:lang w:val="kk-KZ"/>
        </w:rPr>
      </w:pPr>
      <w:r>
        <w:rPr>
          <w:bCs/>
          <w:sz w:val="28"/>
          <w:szCs w:val="28"/>
          <w:lang w:val="kk-KZ"/>
        </w:rPr>
        <w:t>4</w:t>
      </w:r>
      <w:r w:rsidRPr="00A02C73">
        <w:rPr>
          <w:bCs/>
          <w:sz w:val="28"/>
          <w:szCs w:val="28"/>
          <w:lang w:val="kk-KZ"/>
        </w:rPr>
        <w:t>. Зиян келтірушінің жауапкершілігінің нысандары.</w:t>
      </w:r>
    </w:p>
    <w:p w:rsidR="000A6010" w:rsidRPr="00A02C73" w:rsidRDefault="000A6010" w:rsidP="004416BC">
      <w:pPr>
        <w:ind w:firstLine="709"/>
        <w:rPr>
          <w:bCs/>
          <w:sz w:val="28"/>
          <w:szCs w:val="28"/>
          <w:lang w:val="kk-KZ"/>
        </w:rPr>
      </w:pPr>
    </w:p>
    <w:p w:rsidR="000A6010" w:rsidRPr="00F72AA5" w:rsidRDefault="000A6010" w:rsidP="000A6010">
      <w:pPr>
        <w:pStyle w:val="a3"/>
        <w:numPr>
          <w:ilvl w:val="0"/>
          <w:numId w:val="1"/>
        </w:numPr>
        <w:tabs>
          <w:tab w:val="clear" w:pos="720"/>
          <w:tab w:val="left" w:pos="1134"/>
        </w:tabs>
        <w:ind w:left="0" w:firstLine="709"/>
        <w:jc w:val="both"/>
        <w:rPr>
          <w:b/>
          <w:bCs/>
          <w:sz w:val="28"/>
          <w:szCs w:val="28"/>
          <w:lang w:val="kk-KZ"/>
        </w:rPr>
      </w:pPr>
      <w:r w:rsidRPr="00F72AA5">
        <w:rPr>
          <w:b/>
          <w:bCs/>
          <w:sz w:val="28"/>
          <w:szCs w:val="28"/>
          <w:lang w:val="kk-KZ"/>
        </w:rPr>
        <w:t>Қоршаған табиғи ортаның сапасы</w:t>
      </w:r>
    </w:p>
    <w:p w:rsidR="000A6010" w:rsidRPr="00A02C73" w:rsidRDefault="000A6010" w:rsidP="000A6010">
      <w:pPr>
        <w:tabs>
          <w:tab w:val="left" w:pos="1134"/>
        </w:tabs>
        <w:ind w:firstLine="709"/>
        <w:jc w:val="both"/>
        <w:rPr>
          <w:sz w:val="28"/>
          <w:szCs w:val="28"/>
          <w:lang w:val="kk-KZ"/>
        </w:rPr>
      </w:pPr>
      <w:r w:rsidRPr="00A02C73">
        <w:rPr>
          <w:sz w:val="28"/>
          <w:szCs w:val="28"/>
          <w:lang w:val="kk-KZ"/>
        </w:rPr>
        <w:t>“Қоршаған ортаны қорғау туралы” заңының 1 бабында “қоршаған ортаның сапасы – қоршаған ортаның құрамы мен қасиеттерінің сипаттамасы” деп көрсетілген.Сонымен қатар, заңда қоршаған орта сапасын нормалаудың негізгі түрлері көрсетілген, олар:</w:t>
      </w:r>
    </w:p>
    <w:p w:rsidR="000A6010" w:rsidRPr="00A02C73" w:rsidRDefault="000A6010" w:rsidP="000A6010">
      <w:pPr>
        <w:numPr>
          <w:ilvl w:val="0"/>
          <w:numId w:val="2"/>
        </w:numPr>
        <w:tabs>
          <w:tab w:val="clear" w:pos="720"/>
          <w:tab w:val="left" w:pos="1134"/>
        </w:tabs>
        <w:ind w:left="0" w:firstLine="709"/>
        <w:jc w:val="both"/>
        <w:rPr>
          <w:sz w:val="28"/>
          <w:szCs w:val="28"/>
          <w:lang w:val="kk-KZ"/>
        </w:rPr>
      </w:pPr>
      <w:r w:rsidRPr="00A02C73">
        <w:rPr>
          <w:sz w:val="28"/>
          <w:szCs w:val="28"/>
          <w:lang w:val="kk-KZ"/>
        </w:rPr>
        <w:t>Қоршаған ортада зиянды заттардың жол беруге болатын шекті мөлшерде шоғырлану нормативтері;</w:t>
      </w:r>
    </w:p>
    <w:p w:rsidR="000A6010" w:rsidRPr="00A02C73" w:rsidRDefault="000A6010" w:rsidP="000A6010">
      <w:pPr>
        <w:numPr>
          <w:ilvl w:val="0"/>
          <w:numId w:val="2"/>
        </w:numPr>
        <w:tabs>
          <w:tab w:val="clear" w:pos="720"/>
          <w:tab w:val="left" w:pos="1134"/>
        </w:tabs>
        <w:ind w:left="0" w:firstLine="709"/>
        <w:jc w:val="both"/>
        <w:rPr>
          <w:sz w:val="28"/>
          <w:szCs w:val="28"/>
          <w:lang w:val="kk-KZ"/>
        </w:rPr>
      </w:pPr>
      <w:r w:rsidRPr="00A02C73">
        <w:rPr>
          <w:sz w:val="28"/>
          <w:szCs w:val="28"/>
          <w:lang w:val="kk-KZ"/>
        </w:rPr>
        <w:t>қоршаған ортаға ластайтын заттардың жол беруге болатын шекті мөлшерде шығарылуы және тасталу нормативтері;</w:t>
      </w:r>
    </w:p>
    <w:p w:rsidR="000A6010" w:rsidRPr="00A02C73" w:rsidRDefault="000A6010" w:rsidP="000A6010">
      <w:pPr>
        <w:numPr>
          <w:ilvl w:val="0"/>
          <w:numId w:val="2"/>
        </w:numPr>
        <w:tabs>
          <w:tab w:val="clear" w:pos="720"/>
          <w:tab w:val="left" w:pos="1134"/>
        </w:tabs>
        <w:ind w:left="0" w:firstLine="709"/>
        <w:jc w:val="both"/>
        <w:rPr>
          <w:sz w:val="28"/>
          <w:szCs w:val="28"/>
          <w:lang w:val="kk-KZ"/>
        </w:rPr>
      </w:pPr>
      <w:r w:rsidRPr="00A02C73">
        <w:rPr>
          <w:sz w:val="28"/>
          <w:szCs w:val="28"/>
          <w:lang w:val="kk-KZ"/>
        </w:rPr>
        <w:t>шудың, терблістің, магнит өрісі мен өзге де зиянды физикалық әсерлердің жол беруге болатын шекті деңгейінің нориативтері;</w:t>
      </w:r>
    </w:p>
    <w:p w:rsidR="000A6010" w:rsidRPr="00A02C73" w:rsidRDefault="000A6010" w:rsidP="000A6010">
      <w:pPr>
        <w:numPr>
          <w:ilvl w:val="0"/>
          <w:numId w:val="2"/>
        </w:numPr>
        <w:tabs>
          <w:tab w:val="clear" w:pos="720"/>
          <w:tab w:val="left" w:pos="1134"/>
        </w:tabs>
        <w:ind w:left="0" w:firstLine="709"/>
        <w:jc w:val="both"/>
        <w:rPr>
          <w:sz w:val="28"/>
          <w:szCs w:val="28"/>
          <w:lang w:val="kk-KZ"/>
        </w:rPr>
      </w:pPr>
      <w:r w:rsidRPr="00A02C73">
        <w:rPr>
          <w:sz w:val="28"/>
          <w:szCs w:val="28"/>
          <w:lang w:val="kk-KZ"/>
        </w:rPr>
        <w:t>радиациялық әсердің жол беруге болатын шекті деңгейінің  нормативтері;</w:t>
      </w:r>
    </w:p>
    <w:p w:rsidR="000A6010" w:rsidRPr="00A02C73" w:rsidRDefault="000A6010" w:rsidP="000A6010">
      <w:pPr>
        <w:numPr>
          <w:ilvl w:val="0"/>
          <w:numId w:val="2"/>
        </w:numPr>
        <w:tabs>
          <w:tab w:val="clear" w:pos="720"/>
          <w:tab w:val="left" w:pos="1134"/>
        </w:tabs>
        <w:ind w:left="0" w:firstLine="709"/>
        <w:jc w:val="both"/>
        <w:rPr>
          <w:sz w:val="28"/>
          <w:szCs w:val="28"/>
          <w:lang w:val="kk-KZ"/>
        </w:rPr>
      </w:pPr>
      <w:r w:rsidRPr="00A02C73">
        <w:rPr>
          <w:sz w:val="28"/>
          <w:szCs w:val="28"/>
          <w:lang w:val="kk-KZ"/>
        </w:rPr>
        <w:t>агрохимикаттарды ауыл шаруашылығы мен орман шаруашылығында қолданудың жол беруге болатын шекті нормалары;</w:t>
      </w:r>
    </w:p>
    <w:p w:rsidR="000A6010" w:rsidRPr="00A02C73" w:rsidRDefault="000A6010" w:rsidP="000A6010">
      <w:pPr>
        <w:numPr>
          <w:ilvl w:val="0"/>
          <w:numId w:val="2"/>
        </w:numPr>
        <w:tabs>
          <w:tab w:val="clear" w:pos="720"/>
          <w:tab w:val="left" w:pos="1134"/>
        </w:tabs>
        <w:ind w:left="0" w:firstLine="709"/>
        <w:jc w:val="both"/>
        <w:rPr>
          <w:sz w:val="28"/>
          <w:szCs w:val="28"/>
          <w:lang w:val="kk-KZ"/>
        </w:rPr>
      </w:pPr>
      <w:r w:rsidRPr="00A02C73">
        <w:rPr>
          <w:sz w:val="28"/>
          <w:szCs w:val="28"/>
          <w:lang w:val="kk-KZ"/>
        </w:rPr>
        <w:t>қорғау, санитарлық – қорғаныш және өзге де қорғаныш аймақтарының нормативтері.</w:t>
      </w:r>
    </w:p>
    <w:p w:rsidR="000A6010" w:rsidRPr="007B013E" w:rsidRDefault="000A6010" w:rsidP="000A6010">
      <w:pPr>
        <w:pStyle w:val="a3"/>
        <w:numPr>
          <w:ilvl w:val="0"/>
          <w:numId w:val="1"/>
        </w:numPr>
        <w:tabs>
          <w:tab w:val="clear" w:pos="720"/>
        </w:tabs>
        <w:spacing w:before="240" w:after="60"/>
        <w:ind w:left="0" w:firstLine="709"/>
        <w:jc w:val="both"/>
        <w:outlineLvl w:val="4"/>
        <w:rPr>
          <w:b/>
          <w:bCs/>
          <w:iCs/>
          <w:sz w:val="28"/>
          <w:szCs w:val="28"/>
          <w:lang w:val="kk-KZ"/>
        </w:rPr>
      </w:pPr>
      <w:r w:rsidRPr="007B013E">
        <w:rPr>
          <w:b/>
          <w:bCs/>
          <w:iCs/>
          <w:sz w:val="28"/>
          <w:szCs w:val="28"/>
          <w:lang w:val="kk-KZ"/>
        </w:rPr>
        <w:t>Табиғи ортаны қорғау механизмі</w:t>
      </w:r>
    </w:p>
    <w:p w:rsidR="000A6010" w:rsidRPr="00A02C73" w:rsidRDefault="000A6010" w:rsidP="000A6010">
      <w:pPr>
        <w:ind w:firstLine="709"/>
        <w:jc w:val="both"/>
        <w:rPr>
          <w:sz w:val="28"/>
          <w:szCs w:val="28"/>
          <w:lang w:val="kk-KZ"/>
        </w:rPr>
      </w:pPr>
      <w:r w:rsidRPr="00A02C73">
        <w:rPr>
          <w:sz w:val="28"/>
          <w:szCs w:val="28"/>
          <w:lang w:val="kk-KZ"/>
        </w:rPr>
        <w:t xml:space="preserve">Табиғи ортаны қорғаудың құқықтқ механизмі – табиғат қорғаудың құқықтық қатынас нормалары талаптарының орындалуының қамтамасыз етілуіне бағытталған қоршаған ортасапасына әсер ететін ұйымдық – құқықтық жүйесі болып табылады. Механизм мақсаты:экология – құқықтық нормалардың материалдыруын қамтамасыз ету. Бұл механизмнің барлық бөлігінің жұмысымен жүзеге асырылады. Оның құрылымы 4 буынан тұрады. </w:t>
      </w:r>
    </w:p>
    <w:p w:rsidR="000A6010" w:rsidRPr="00A02C73" w:rsidRDefault="000A6010" w:rsidP="000A6010">
      <w:pPr>
        <w:ind w:firstLine="709"/>
        <w:jc w:val="both"/>
        <w:rPr>
          <w:sz w:val="28"/>
          <w:szCs w:val="28"/>
          <w:lang w:val="kk-KZ"/>
        </w:rPr>
      </w:pPr>
    </w:p>
    <w:p w:rsidR="000A6010" w:rsidRPr="007B013E" w:rsidRDefault="000A6010" w:rsidP="000A6010">
      <w:pPr>
        <w:pStyle w:val="a3"/>
        <w:numPr>
          <w:ilvl w:val="0"/>
          <w:numId w:val="1"/>
        </w:numPr>
        <w:tabs>
          <w:tab w:val="clear" w:pos="720"/>
        </w:tabs>
        <w:ind w:left="0" w:firstLine="709"/>
        <w:jc w:val="both"/>
        <w:rPr>
          <w:b/>
          <w:bCs/>
          <w:sz w:val="28"/>
          <w:szCs w:val="28"/>
          <w:lang w:val="kk-KZ"/>
        </w:rPr>
      </w:pPr>
      <w:r w:rsidRPr="007B013E">
        <w:rPr>
          <w:b/>
          <w:bCs/>
          <w:sz w:val="28"/>
          <w:szCs w:val="28"/>
          <w:lang w:val="kk-KZ"/>
        </w:rPr>
        <w:t>Қоршаған табиғи ортаны қорғаудың экономикалық механизмі</w:t>
      </w:r>
    </w:p>
    <w:p w:rsidR="000A6010" w:rsidRPr="00A02C73" w:rsidRDefault="000A6010" w:rsidP="000A6010">
      <w:pPr>
        <w:ind w:firstLine="709"/>
        <w:jc w:val="both"/>
        <w:rPr>
          <w:sz w:val="28"/>
          <w:szCs w:val="28"/>
          <w:lang w:val="kk-KZ"/>
        </w:rPr>
      </w:pPr>
      <w:r w:rsidRPr="00A02C73">
        <w:rPr>
          <w:b/>
          <w:bCs/>
          <w:sz w:val="28"/>
          <w:szCs w:val="28"/>
          <w:lang w:val="kk-KZ"/>
        </w:rPr>
        <w:t>“</w:t>
      </w:r>
      <w:r w:rsidRPr="00A02C73">
        <w:rPr>
          <w:sz w:val="28"/>
          <w:szCs w:val="28"/>
          <w:lang w:val="kk-KZ"/>
        </w:rPr>
        <w:t>Қоршаған ортаны қорғау туралы” заңында “қоршаған ортаны қорғаудың экономикалық механизмі” деген  тарау бар.  Бұл тарауда қоршаған ортаны қорғаудың  барлық экономикалық әдістері көрсетілген.</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t>Қоршаған ортаны қорғау жөніндегі шараларды жоспарлау мен қаржыландыру.</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t>Табиғи ресурстарды пайдаланғаны үшін ақы төлеу.</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t>Қоршаған ортаны ластанғаны үшін ақы төлеу.</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t>Табиғи ресурстарды қорғау мен толықтыру үшін ақы төлеу.</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lastRenderedPageBreak/>
        <w:t>Қоршаған ортаны қорғауды экономикалық жағынан ынталандыру.</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t>Экологиялық сақтандыру.</w:t>
      </w:r>
    </w:p>
    <w:p w:rsidR="000A6010" w:rsidRPr="00A02C73" w:rsidRDefault="000A6010" w:rsidP="000A6010">
      <w:pPr>
        <w:numPr>
          <w:ilvl w:val="0"/>
          <w:numId w:val="3"/>
        </w:numPr>
        <w:ind w:left="0" w:firstLine="709"/>
        <w:jc w:val="both"/>
        <w:rPr>
          <w:sz w:val="28"/>
          <w:szCs w:val="28"/>
          <w:lang w:val="kk-KZ"/>
        </w:rPr>
      </w:pPr>
      <w:r w:rsidRPr="00A02C73">
        <w:rPr>
          <w:sz w:val="28"/>
          <w:szCs w:val="28"/>
          <w:lang w:val="kk-KZ"/>
        </w:rPr>
        <w:t>Қоршаған ортаны қорғау қорлары.</w:t>
      </w:r>
    </w:p>
    <w:p w:rsidR="000A6010" w:rsidRPr="00A02C73" w:rsidRDefault="000A6010" w:rsidP="000A6010">
      <w:pPr>
        <w:ind w:firstLine="709"/>
        <w:jc w:val="both"/>
        <w:rPr>
          <w:sz w:val="28"/>
          <w:szCs w:val="28"/>
          <w:lang w:val="kk-KZ"/>
        </w:rPr>
      </w:pPr>
    </w:p>
    <w:p w:rsidR="000A6010" w:rsidRPr="000A6010" w:rsidRDefault="000A6010" w:rsidP="000A6010">
      <w:pPr>
        <w:pStyle w:val="a3"/>
        <w:numPr>
          <w:ilvl w:val="0"/>
          <w:numId w:val="1"/>
        </w:numPr>
        <w:tabs>
          <w:tab w:val="clear" w:pos="720"/>
          <w:tab w:val="num" w:pos="993"/>
        </w:tabs>
        <w:ind w:left="0" w:firstLine="709"/>
        <w:jc w:val="both"/>
        <w:rPr>
          <w:b/>
          <w:bCs/>
          <w:sz w:val="28"/>
          <w:szCs w:val="28"/>
          <w:lang w:val="kk-KZ"/>
        </w:rPr>
      </w:pPr>
      <w:r w:rsidRPr="000A6010">
        <w:rPr>
          <w:b/>
          <w:bCs/>
          <w:sz w:val="28"/>
          <w:szCs w:val="28"/>
          <w:lang w:val="kk-KZ"/>
        </w:rPr>
        <w:t>Қоршаған табиғи ортаға зиян келтіру</w:t>
      </w:r>
    </w:p>
    <w:p w:rsidR="000A6010" w:rsidRPr="00A02C73" w:rsidRDefault="000A6010" w:rsidP="000A6010">
      <w:pPr>
        <w:ind w:firstLine="709"/>
        <w:jc w:val="both"/>
        <w:rPr>
          <w:sz w:val="28"/>
          <w:szCs w:val="28"/>
          <w:lang w:val="kk-KZ"/>
        </w:rPr>
      </w:pPr>
      <w:r w:rsidRPr="00A02C73">
        <w:rPr>
          <w:sz w:val="28"/>
          <w:szCs w:val="28"/>
          <w:lang w:val="kk-KZ"/>
        </w:rPr>
        <w:t>Экологиялық зиян экономикалық зиянмен өзара байланысты. Оның екеуінің  шығу қайнар көзідері де, тәсілдері де бірдей. Мысалы, су қоймаларының ластануы тек судың ғана сапасын төмендетпейді, оның ішіндегі тауарларға да: балықтарға, су жануарларына зиян келтіреді, су жағалауларын, туристік, демалыс орындары жарамсыз болып қалады. Жалпы ереже бойынша көріп отырғанымыздай экономикалық зиян келтіру салдарынан экологиялық зиян туындайды. Сонымен қатар, белгілі себептерге байланысты экологиялық зиянды арнайы қарастыру керек. Олар мыналар:</w:t>
      </w:r>
    </w:p>
    <w:p w:rsidR="000A6010" w:rsidRPr="00A02C73" w:rsidRDefault="000A6010" w:rsidP="000A6010">
      <w:pPr>
        <w:numPr>
          <w:ilvl w:val="0"/>
          <w:numId w:val="4"/>
        </w:numPr>
        <w:ind w:left="0" w:firstLine="709"/>
        <w:jc w:val="both"/>
        <w:rPr>
          <w:sz w:val="28"/>
          <w:szCs w:val="28"/>
          <w:lang w:val="kk-KZ"/>
        </w:rPr>
      </w:pPr>
      <w:r w:rsidRPr="00A02C73">
        <w:rPr>
          <w:sz w:val="28"/>
          <w:szCs w:val="28"/>
          <w:lang w:val="kk-KZ"/>
        </w:rPr>
        <w:t>Өзінің шығуына байланысты ұзақ мерзімге сзылуы мүмкін.</w:t>
      </w:r>
    </w:p>
    <w:p w:rsidR="000A6010" w:rsidRPr="00A02C73" w:rsidRDefault="000A6010" w:rsidP="000A6010">
      <w:pPr>
        <w:numPr>
          <w:ilvl w:val="0"/>
          <w:numId w:val="4"/>
        </w:numPr>
        <w:ind w:left="0" w:firstLine="709"/>
        <w:jc w:val="both"/>
        <w:rPr>
          <w:sz w:val="28"/>
          <w:szCs w:val="28"/>
          <w:lang w:val="kk-KZ"/>
        </w:rPr>
      </w:pPr>
      <w:r w:rsidRPr="00A02C73">
        <w:rPr>
          <w:sz w:val="28"/>
          <w:szCs w:val="28"/>
          <w:lang w:val="kk-KZ"/>
        </w:rPr>
        <w:t>Экологиялық зиян қалпына келтірілмейтін немесе қалпына келтірілуі қиын  болатын ерекшелігі бар.</w:t>
      </w:r>
    </w:p>
    <w:p w:rsidR="000A6010" w:rsidRPr="00A02C73" w:rsidRDefault="000A6010" w:rsidP="000A6010">
      <w:pPr>
        <w:ind w:firstLine="709"/>
        <w:jc w:val="both"/>
        <w:rPr>
          <w:sz w:val="28"/>
          <w:szCs w:val="28"/>
          <w:lang w:val="kk-KZ"/>
        </w:rPr>
      </w:pPr>
    </w:p>
    <w:p w:rsidR="000A6010" w:rsidRPr="00A02C73" w:rsidRDefault="00D92554" w:rsidP="000A6010">
      <w:pPr>
        <w:ind w:firstLine="709"/>
        <w:jc w:val="both"/>
        <w:rPr>
          <w:b/>
          <w:bCs/>
          <w:sz w:val="28"/>
          <w:szCs w:val="28"/>
          <w:lang w:val="kk-KZ"/>
        </w:rPr>
      </w:pPr>
      <w:r>
        <w:rPr>
          <w:b/>
          <w:bCs/>
          <w:sz w:val="28"/>
          <w:szCs w:val="28"/>
          <w:lang w:val="kk-KZ"/>
        </w:rPr>
        <w:t>5</w:t>
      </w:r>
      <w:r w:rsidR="000A6010">
        <w:rPr>
          <w:b/>
          <w:bCs/>
          <w:sz w:val="28"/>
          <w:szCs w:val="28"/>
          <w:lang w:val="kk-KZ"/>
        </w:rPr>
        <w:t>.</w:t>
      </w:r>
      <w:r w:rsidR="000A6010" w:rsidRPr="00A02C73">
        <w:rPr>
          <w:b/>
          <w:bCs/>
          <w:sz w:val="28"/>
          <w:szCs w:val="28"/>
          <w:lang w:val="kk-KZ"/>
        </w:rPr>
        <w:t xml:space="preserve"> Зиян келтірушінің жауапкершілігінің нысандары.</w:t>
      </w:r>
    </w:p>
    <w:p w:rsidR="000A6010" w:rsidRPr="00A02C73" w:rsidRDefault="000A6010" w:rsidP="000A6010">
      <w:pPr>
        <w:ind w:firstLine="709"/>
        <w:jc w:val="both"/>
        <w:rPr>
          <w:sz w:val="28"/>
          <w:szCs w:val="28"/>
          <w:lang w:val="kk-KZ"/>
        </w:rPr>
      </w:pPr>
      <w:r w:rsidRPr="00A02C73">
        <w:rPr>
          <w:sz w:val="28"/>
          <w:szCs w:val="28"/>
          <w:lang w:val="kk-KZ"/>
        </w:rPr>
        <w:t xml:space="preserve">Экологиялық жауаптылық- бұл кешенді әлеуметтік – экономикалық және құқықтық институт. Экологиялық жауаптылықтың екі түрлі нысаны бар – экономикалық және заңды. </w:t>
      </w:r>
    </w:p>
    <w:p w:rsidR="000A6010" w:rsidRPr="00A02C73" w:rsidRDefault="000A6010" w:rsidP="000A6010">
      <w:pPr>
        <w:ind w:firstLine="709"/>
        <w:jc w:val="both"/>
        <w:rPr>
          <w:sz w:val="28"/>
          <w:szCs w:val="28"/>
          <w:lang w:val="kk-KZ"/>
        </w:rPr>
      </w:pPr>
      <w:r w:rsidRPr="00A02C73">
        <w:rPr>
          <w:sz w:val="28"/>
          <w:szCs w:val="28"/>
          <w:lang w:val="kk-KZ"/>
        </w:rPr>
        <w:t>Заңды жауапкершілік құқыққа қайшы әрекеттерден туындайды және әкімшілік құқықтық әдістерімен реттеленеді.</w:t>
      </w:r>
    </w:p>
    <w:p w:rsidR="000A6010" w:rsidRPr="00A02C73" w:rsidRDefault="000A6010" w:rsidP="000A6010">
      <w:pPr>
        <w:ind w:firstLine="709"/>
        <w:jc w:val="both"/>
        <w:rPr>
          <w:sz w:val="28"/>
          <w:szCs w:val="28"/>
          <w:lang w:val="kk-KZ"/>
        </w:rPr>
      </w:pPr>
      <w:r w:rsidRPr="00A02C73">
        <w:rPr>
          <w:sz w:val="28"/>
          <w:szCs w:val="28"/>
          <w:lang w:val="kk-KZ"/>
        </w:rPr>
        <w:t>Тәртіптік жауаптылық – табиғатты қорғауға байланысты тәртіптік теріс қылықтарыды жасағаны үшін кінәлі тұлғаларға қолданылады.</w:t>
      </w:r>
    </w:p>
    <w:p w:rsidR="000A6010" w:rsidRPr="00A02C73" w:rsidRDefault="000A6010" w:rsidP="000A6010">
      <w:pPr>
        <w:ind w:firstLine="709"/>
        <w:jc w:val="both"/>
        <w:rPr>
          <w:sz w:val="28"/>
          <w:szCs w:val="28"/>
          <w:lang w:val="kk-KZ"/>
        </w:rPr>
      </w:pPr>
      <w:r w:rsidRPr="00A02C73">
        <w:rPr>
          <w:sz w:val="28"/>
          <w:szCs w:val="28"/>
          <w:lang w:val="kk-KZ"/>
        </w:rPr>
        <w:t>Азаматтық жауаптылық – табиғи объектіге зиян келтіруден туындайды. Ол үшін табиғатты қорғауға байланысты заңдарды бұзғаны үшін материалдық жауаптылықтың ерекшеліктерін сипаттау керек,олар:олардың қолдануы арнайы нормативтік актілерімен реттеленеді, келтірілген зиянды өтеу арнайы таксалармен есептеленеді.</w:t>
      </w:r>
    </w:p>
    <w:p w:rsidR="000A6010" w:rsidRPr="00A02C73" w:rsidRDefault="000A6010" w:rsidP="000A6010">
      <w:pPr>
        <w:ind w:left="-180" w:firstLine="540"/>
        <w:rPr>
          <w:sz w:val="28"/>
          <w:szCs w:val="28"/>
          <w:lang w:val="kk-KZ"/>
        </w:rPr>
      </w:pPr>
    </w:p>
    <w:p w:rsidR="00CE65F6" w:rsidRPr="004416BC" w:rsidRDefault="00CE65F6">
      <w:pPr>
        <w:rPr>
          <w:lang w:val="kk-KZ"/>
        </w:rPr>
      </w:pPr>
    </w:p>
    <w:sectPr w:rsidR="00CE65F6" w:rsidRPr="004416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96098"/>
    <w:multiLevelType w:val="hybridMultilevel"/>
    <w:tmpl w:val="8738013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8125002"/>
    <w:multiLevelType w:val="hybridMultilevel"/>
    <w:tmpl w:val="723CDAF4"/>
    <w:lvl w:ilvl="0" w:tplc="59F0A8C8">
      <w:start w:val="1"/>
      <w:numFmt w:val="decimal"/>
      <w:lvlText w:val="%1."/>
      <w:lvlJc w:val="left"/>
      <w:pPr>
        <w:tabs>
          <w:tab w:val="num" w:pos="1185"/>
        </w:tabs>
        <w:ind w:left="1185" w:hanging="82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F4B34EA"/>
    <w:multiLevelType w:val="hybridMultilevel"/>
    <w:tmpl w:val="C3BECE42"/>
    <w:lvl w:ilvl="0" w:tplc="382E864E">
      <w:start w:val="1"/>
      <w:numFmt w:val="decimal"/>
      <w:lvlText w:val="%1."/>
      <w:lvlJc w:val="left"/>
      <w:pPr>
        <w:tabs>
          <w:tab w:val="num" w:pos="1185"/>
        </w:tabs>
        <w:ind w:left="1185" w:hanging="82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FF20675"/>
    <w:multiLevelType w:val="hybridMultilevel"/>
    <w:tmpl w:val="76283AF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E33"/>
    <w:rsid w:val="000A6010"/>
    <w:rsid w:val="00351E33"/>
    <w:rsid w:val="003550BC"/>
    <w:rsid w:val="004174A2"/>
    <w:rsid w:val="004416BC"/>
    <w:rsid w:val="009E0044"/>
    <w:rsid w:val="00C57F26"/>
    <w:rsid w:val="00CE65F6"/>
    <w:rsid w:val="00D925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60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60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531</Words>
  <Characters>3032</Characters>
  <Application>Microsoft Office Word</Application>
  <DocSecurity>0</DocSecurity>
  <Lines>25</Lines>
  <Paragraphs>7</Paragraphs>
  <ScaleCrop>false</ScaleCrop>
  <Company>SPecialiST RePack</Company>
  <LinksUpToDate>false</LinksUpToDate>
  <CharactersWithSpaces>3556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9</cp:revision>
  <dcterms:created xsi:type="dcterms:W3CDTF">2014-11-27T15:22:00Z</dcterms:created>
  <dcterms:modified xsi:type="dcterms:W3CDTF">2014-11-27T14:33:00Z</dcterms:modified>
</cp:coreProperties>
</file>